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center"/>
        <w:rPr>
          <w:rFonts w:ascii="Times New Roman" w:hAnsi="Times New Roman"/>
          <w:b/>
          <w:sz w:val="28"/>
          <w:szCs w:val="28"/>
        </w:rPr>
      </w:pPr>
      <w:r>
        <w:drawing>
          <wp:anchor behindDoc="0" distT="0" distB="0" distL="114300" distR="114300" simplePos="0" locked="0" layoutInCell="0" allowOverlap="1" relativeHeight="2">
            <wp:simplePos x="0" y="0"/>
            <wp:positionH relativeFrom="column">
              <wp:posOffset>2828290</wp:posOffset>
            </wp:positionH>
            <wp:positionV relativeFrom="paragraph">
              <wp:posOffset>-386715</wp:posOffset>
            </wp:positionV>
            <wp:extent cx="457200" cy="574040"/>
            <wp:effectExtent l="0" t="0" r="0" b="0"/>
            <wp:wrapSquare wrapText="right"/>
            <wp:docPr id="1" name="Рисунок 1" descr="smoll_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smoll_g"/>
                    <pic:cNvPicPr>
                      <a:picLocks noChangeAspect="1" noChangeArrowheads="1"/>
                    </pic:cNvPicPr>
                  </pic:nvPicPr>
                  <pic:blipFill>
                    <a:blip r:embed="rId2"/>
                    <a:stretch>
                      <a:fillRect/>
                    </a:stretch>
                  </pic:blipFill>
                  <pic:spPr bwMode="auto">
                    <a:xfrm>
                      <a:off x="0" y="0"/>
                      <a:ext cx="457200" cy="574040"/>
                    </a:xfrm>
                    <a:prstGeom prst="rect">
                      <a:avLst/>
                    </a:prstGeom>
                  </pic:spPr>
                </pic:pic>
              </a:graphicData>
            </a:graphic>
          </wp:anchor>
        </w:drawing>
      </w:r>
      <w:r>
        <w:rPr>
          <w:rFonts w:ascii="Times New Roman" w:hAnsi="Times New Roman"/>
          <w:b/>
          <w:sz w:val="28"/>
          <w:szCs w:val="28"/>
        </w:rPr>
        <w:t xml:space="preserve">ПРОЕКТ </w:t>
      </w:r>
      <w:r>
        <w:rPr>
          <w:rFonts w:ascii="Times New Roman" w:hAnsi="Times New Roman"/>
          <w:b/>
          <w:sz w:val="28"/>
          <w:szCs w:val="28"/>
        </w:rPr>
        <w:br w:type="textWrapping" w:clear="all"/>
      </w:r>
      <w:r>
        <w:rPr>
          <w:rFonts w:ascii="Times New Roman" w:hAnsi="Times New Roman"/>
          <w:b/>
          <w:sz w:val="28"/>
          <w:szCs w:val="28"/>
        </w:rPr>
        <w:t>Совет муниципального образования муниципальный округ</w:t>
      </w:r>
    </w:p>
    <w:p>
      <w:pPr>
        <w:pStyle w:val="Normal"/>
        <w:spacing w:lineRule="auto" w:line="240" w:before="0" w:after="0"/>
        <w:jc w:val="center"/>
        <w:rPr>
          <w:rFonts w:ascii="Times New Roman" w:hAnsi="Times New Roman"/>
          <w:b/>
          <w:sz w:val="28"/>
          <w:szCs w:val="28"/>
        </w:rPr>
      </w:pPr>
      <w:r>
        <w:rPr>
          <w:rFonts w:ascii="Times New Roman" w:hAnsi="Times New Roman"/>
          <w:b/>
          <w:sz w:val="28"/>
          <w:szCs w:val="28"/>
        </w:rPr>
        <w:t>город Горячий Ключ Краснодарского края</w:t>
      </w:r>
    </w:p>
    <w:p>
      <w:pPr>
        <w:pStyle w:val="Normal"/>
        <w:spacing w:lineRule="auto" w:line="240" w:before="0" w:after="0"/>
        <w:jc w:val="center"/>
        <w:rPr>
          <w:rFonts w:ascii="Times New Roman" w:hAnsi="Times New Roman"/>
          <w:b/>
          <w:sz w:val="28"/>
          <w:szCs w:val="28"/>
        </w:rPr>
      </w:pPr>
      <w:r>
        <w:rPr>
          <w:rFonts w:ascii="Times New Roman" w:hAnsi="Times New Roman"/>
          <w:b/>
          <w:sz w:val="28"/>
          <w:szCs w:val="28"/>
        </w:rPr>
        <w:t>седьмой созыв</w:t>
      </w:r>
    </w:p>
    <w:p>
      <w:pPr>
        <w:pStyle w:val="Normal"/>
        <w:spacing w:lineRule="auto" w:line="240" w:before="0" w:after="0"/>
        <w:jc w:val="center"/>
        <w:rPr>
          <w:rFonts w:ascii="Times New Roman" w:hAnsi="Times New Roman"/>
          <w:b/>
          <w:sz w:val="28"/>
          <w:szCs w:val="28"/>
        </w:rPr>
      </w:pPr>
      <w:r>
        <w:rPr>
          <w:rFonts w:ascii="Times New Roman" w:hAnsi="Times New Roman"/>
          <w:b/>
          <w:sz w:val="28"/>
          <w:szCs w:val="28"/>
        </w:rPr>
      </w:r>
    </w:p>
    <w:p>
      <w:pPr>
        <w:pStyle w:val="Normal"/>
        <w:spacing w:lineRule="auto" w:line="240" w:before="0" w:after="0"/>
        <w:jc w:val="center"/>
        <w:rPr>
          <w:rFonts w:ascii="Times New Roman" w:hAnsi="Times New Roman"/>
          <w:b/>
          <w:sz w:val="28"/>
          <w:szCs w:val="28"/>
        </w:rPr>
      </w:pPr>
      <w:r>
        <w:rPr>
          <w:rFonts w:ascii="Times New Roman" w:hAnsi="Times New Roman"/>
          <w:b/>
          <w:sz w:val="28"/>
          <w:szCs w:val="28"/>
        </w:rPr>
        <w:t xml:space="preserve">Р Е Ш Е Н И Е  </w:t>
      </w:r>
    </w:p>
    <w:p>
      <w:pPr>
        <w:pStyle w:val="Normal"/>
        <w:spacing w:lineRule="auto" w:line="240" w:before="0" w:after="0"/>
        <w:jc w:val="center"/>
        <w:rPr>
          <w:rFonts w:ascii="Times New Roman" w:hAnsi="Times New Roman"/>
          <w:b/>
          <w:sz w:val="28"/>
          <w:szCs w:val="28"/>
        </w:rPr>
      </w:pPr>
      <w:r>
        <w:rPr>
          <w:rFonts w:ascii="Times New Roman" w:hAnsi="Times New Roman"/>
          <w:b/>
          <w:sz w:val="28"/>
          <w:szCs w:val="28"/>
        </w:rPr>
      </w:r>
    </w:p>
    <w:p>
      <w:pPr>
        <w:pStyle w:val="Normal"/>
        <w:spacing w:lineRule="auto" w:line="240" w:before="0" w:after="0"/>
        <w:jc w:val="center"/>
        <w:rPr>
          <w:rFonts w:ascii="Times New Roman" w:hAnsi="Times New Roman"/>
          <w:b/>
          <w:sz w:val="28"/>
          <w:szCs w:val="28"/>
        </w:rPr>
      </w:pPr>
      <w:r>
        <w:rPr>
          <w:rFonts w:ascii="Times New Roman" w:hAnsi="Times New Roman"/>
          <w:b/>
          <w:sz w:val="28"/>
          <w:szCs w:val="28"/>
        </w:rPr>
      </w:r>
    </w:p>
    <w:p>
      <w:pPr>
        <w:pStyle w:val="Normal"/>
        <w:spacing w:lineRule="auto" w:line="240" w:before="0" w:after="0"/>
        <w:rPr>
          <w:rFonts w:ascii="Times New Roman" w:hAnsi="Times New Roman"/>
          <w:b/>
          <w:sz w:val="28"/>
          <w:szCs w:val="28"/>
        </w:rPr>
      </w:pPr>
      <w:r>
        <w:rPr>
          <w:rFonts w:ascii="Times New Roman" w:hAnsi="Times New Roman"/>
          <w:b/>
          <w:sz w:val="28"/>
          <w:szCs w:val="28"/>
        </w:rPr>
        <w:t xml:space="preserve">    </w:t>
      </w:r>
      <w:r>
        <w:rPr>
          <w:rFonts w:ascii="Times New Roman" w:hAnsi="Times New Roman"/>
          <w:b/>
          <w:sz w:val="28"/>
          <w:szCs w:val="28"/>
        </w:rPr>
        <w:t xml:space="preserve">от____________2025 год                                                                    №______ </w:t>
      </w:r>
    </w:p>
    <w:p>
      <w:pPr>
        <w:pStyle w:val="Normal"/>
        <w:spacing w:lineRule="auto" w:line="240" w:before="0" w:after="0"/>
        <w:jc w:val="center"/>
        <w:rPr>
          <w:rFonts w:ascii="Times New Roman" w:hAnsi="Times New Roman"/>
          <w:sz w:val="24"/>
          <w:szCs w:val="24"/>
        </w:rPr>
      </w:pPr>
      <w:r>
        <w:rPr>
          <w:rFonts w:ascii="Times New Roman" w:hAnsi="Times New Roman"/>
          <w:sz w:val="24"/>
          <w:szCs w:val="24"/>
        </w:rPr>
      </w:r>
    </w:p>
    <w:p>
      <w:pPr>
        <w:pStyle w:val="Normal"/>
        <w:spacing w:lineRule="auto" w:line="240" w:before="0" w:after="0"/>
        <w:jc w:val="center"/>
        <w:rPr>
          <w:rFonts w:ascii="Times New Roman" w:hAnsi="Times New Roman"/>
          <w:sz w:val="28"/>
          <w:szCs w:val="28"/>
        </w:rPr>
      </w:pPr>
      <w:r>
        <w:rPr>
          <w:rFonts w:ascii="Times New Roman" w:hAnsi="Times New Roman"/>
          <w:sz w:val="28"/>
          <w:szCs w:val="28"/>
        </w:rPr>
        <w:t>город Горячий Ключ</w:t>
      </w:r>
    </w:p>
    <w:p>
      <w:pPr>
        <w:pStyle w:val="Normal"/>
        <w:spacing w:lineRule="auto" w:line="240" w:before="0" w:after="0"/>
        <w:jc w:val="center"/>
        <w:rPr>
          <w:rFonts w:ascii="Times New Roman" w:hAnsi="Times New Roman"/>
          <w:sz w:val="24"/>
          <w:szCs w:val="24"/>
        </w:rPr>
      </w:pPr>
      <w:r>
        <w:rPr>
          <w:rFonts w:ascii="Times New Roman" w:hAnsi="Times New Roman"/>
          <w:sz w:val="24"/>
          <w:szCs w:val="24"/>
        </w:rPr>
      </w:r>
    </w:p>
    <w:p>
      <w:pPr>
        <w:pStyle w:val="1"/>
        <w:spacing w:lineRule="auto" w:line="240"/>
        <w:jc w:val="center"/>
        <w:rPr>
          <w:b/>
          <w:szCs w:val="28"/>
        </w:rPr>
      </w:pPr>
      <w:r>
        <w:rPr>
          <w:b/>
          <w:szCs w:val="28"/>
        </w:rPr>
        <w:t xml:space="preserve">О внесении изменений в решение Совета муниципального образования муниципальный округ город Горячий Ключ Краснодарского края от        13 декабря 2024 года № 403 «О бюджете муниципального образования </w:t>
      </w:r>
    </w:p>
    <w:p>
      <w:pPr>
        <w:pStyle w:val="1"/>
        <w:spacing w:lineRule="auto" w:line="240"/>
        <w:jc w:val="center"/>
        <w:rPr>
          <w:b/>
          <w:szCs w:val="28"/>
        </w:rPr>
      </w:pPr>
      <w:r>
        <w:rPr>
          <w:b/>
          <w:szCs w:val="28"/>
        </w:rPr>
        <w:t>муниципальный округ город Горячий Ключ Краснодарского края</w:t>
      </w:r>
    </w:p>
    <w:p>
      <w:pPr>
        <w:pStyle w:val="1"/>
        <w:keepNext w:val="false"/>
        <w:widowControl w:val="false"/>
        <w:spacing w:lineRule="auto" w:line="240"/>
        <w:jc w:val="center"/>
        <w:rPr>
          <w:b/>
          <w:szCs w:val="28"/>
        </w:rPr>
      </w:pPr>
      <w:r>
        <w:rPr>
          <w:b/>
          <w:szCs w:val="28"/>
        </w:rPr>
        <w:t>на 2025 год и на плановый период 2026 и 2027 годов»</w:t>
      </w:r>
    </w:p>
    <w:p>
      <w:pPr>
        <w:pStyle w:val="Normal"/>
        <w:spacing w:lineRule="auto" w:line="240" w:before="0" w:after="0"/>
        <w:jc w:val="center"/>
        <w:rPr>
          <w:szCs w:val="28"/>
        </w:rPr>
      </w:pPr>
      <w:r>
        <w:rPr>
          <w:szCs w:val="28"/>
        </w:rPr>
      </w:r>
    </w:p>
    <w:p>
      <w:pPr>
        <w:pStyle w:val="Normal"/>
        <w:spacing w:lineRule="auto" w:line="240" w:before="0" w:after="0"/>
        <w:jc w:val="center"/>
        <w:rPr>
          <w:szCs w:val="28"/>
        </w:rPr>
      </w:pPr>
      <w:r>
        <w:rPr>
          <w:szCs w:val="28"/>
        </w:rPr>
      </w:r>
    </w:p>
    <w:p>
      <w:pPr>
        <w:pStyle w:val="Normal"/>
        <w:suppressAutoHyphens w:val="true"/>
        <w:spacing w:lineRule="auto" w:line="240" w:before="0" w:after="0"/>
        <w:ind w:firstLine="709"/>
        <w:jc w:val="both"/>
        <w:rPr>
          <w:rFonts w:ascii="Times New Roman" w:hAnsi="Times New Roman"/>
          <w:sz w:val="28"/>
          <w:szCs w:val="28"/>
        </w:rPr>
      </w:pPr>
      <w:r>
        <w:rPr>
          <w:rFonts w:ascii="Times New Roman" w:hAnsi="Times New Roman"/>
          <w:sz w:val="28"/>
          <w:szCs w:val="28"/>
        </w:rPr>
        <w:t>В соответствии с Федерального закона от 20 марта 2025 года № 33-ФЗ «Об общих принципах организации местного самоуправления в единой системе публичной власти», статьей 27 Устава муниципального образования муниципальный округ город Горячий Ключ Краснодарского края, решением Совета муниципального образования муниципальный округ город Горячий Ключ Краснодарского края от 28 февраля 2025 года № 429 «Об утверждении Положения о бюджетном процессе в муниципальном образовании муниципальный округ город Горячий Ключ Краснодарского края», Совет муниципального образования муниципальный округ город Горячий Ключ Краснодарского края РЕШИЛ:</w:t>
      </w:r>
    </w:p>
    <w:p>
      <w:pPr>
        <w:pStyle w:val="Normal"/>
        <w:suppressAutoHyphens w:val="tru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 Внести следующие изменения в решение Совета муниципального образования муниципальный округ город Горячий Ключ Краснодарского края от 13 декабря 2024 года № 403 «О бюджете муниципального образования муниципальный округ город Горячий Ключ Краснодарского края на 2025 год и на плановый период 2026 и 2027 годов» (далее – решение):</w:t>
      </w:r>
    </w:p>
    <w:p>
      <w:pPr>
        <w:pStyle w:val="Normal"/>
        <w:suppressAutoHyphens w:val="true"/>
        <w:spacing w:lineRule="auto" w:line="240" w:before="0" w:after="0"/>
        <w:ind w:firstLine="709"/>
        <w:jc w:val="both"/>
        <w:rPr>
          <w:rFonts w:ascii="Times New Roman" w:hAnsi="Times New Roman"/>
          <w:sz w:val="28"/>
          <w:szCs w:val="28"/>
        </w:rPr>
      </w:pPr>
      <w:r>
        <w:rPr>
          <w:rFonts w:ascii="Times New Roman" w:hAnsi="Times New Roman"/>
          <w:sz w:val="28"/>
          <w:szCs w:val="28"/>
        </w:rPr>
        <w:t>1.1. В пункте 1 решения:</w:t>
      </w:r>
    </w:p>
    <w:p>
      <w:pPr>
        <w:pStyle w:val="Normal"/>
        <w:suppressAutoHyphens w:val="true"/>
        <w:spacing w:lineRule="auto" w:line="240" w:before="0" w:after="0"/>
        <w:ind w:firstLine="709"/>
        <w:jc w:val="both"/>
        <w:rPr>
          <w:rFonts w:ascii="Times New Roman" w:hAnsi="Times New Roman"/>
          <w:sz w:val="28"/>
          <w:szCs w:val="28"/>
        </w:rPr>
      </w:pPr>
      <w:r>
        <w:rPr>
          <w:rFonts w:ascii="Times New Roman" w:hAnsi="Times New Roman"/>
          <w:sz w:val="28"/>
          <w:szCs w:val="28"/>
        </w:rPr>
        <w:t>1) в подпункте 1 после слов «общий объем доходов</w:t>
      </w:r>
      <w:r>
        <w:rPr>
          <w:rFonts w:ascii="Times New Roman" w:hAnsi="Times New Roman"/>
          <w:color w:val="000000"/>
          <w:sz w:val="28"/>
          <w:szCs w:val="28"/>
        </w:rPr>
        <w:t xml:space="preserve"> в сумме</w:t>
      </w:r>
      <w:r>
        <w:rPr>
          <w:rFonts w:ascii="Times New Roman" w:hAnsi="Times New Roman"/>
          <w:sz w:val="28"/>
          <w:szCs w:val="28"/>
        </w:rPr>
        <w:t>» цифру    «3 660 477,4» заменить цифрой «3 775 158,1»;</w:t>
      </w:r>
    </w:p>
    <w:p>
      <w:pPr>
        <w:pStyle w:val="Normal"/>
        <w:suppressAutoHyphens w:val="true"/>
        <w:spacing w:lineRule="auto" w:line="240" w:before="0" w:after="0"/>
        <w:ind w:firstLine="709"/>
        <w:jc w:val="both"/>
        <w:rPr>
          <w:rFonts w:ascii="Times New Roman" w:hAnsi="Times New Roman"/>
          <w:sz w:val="28"/>
          <w:szCs w:val="28"/>
        </w:rPr>
      </w:pPr>
      <w:r>
        <w:rPr>
          <w:rFonts w:ascii="Times New Roman" w:hAnsi="Times New Roman"/>
          <w:sz w:val="28"/>
          <w:szCs w:val="28"/>
        </w:rPr>
        <w:t>2) в подпункте 2 после слов «общий объем расходов</w:t>
      </w:r>
      <w:r>
        <w:rPr>
          <w:rFonts w:ascii="Times New Roman" w:hAnsi="Times New Roman"/>
          <w:color w:val="000000"/>
          <w:sz w:val="28"/>
          <w:szCs w:val="28"/>
        </w:rPr>
        <w:t xml:space="preserve"> в сумме</w:t>
      </w:r>
      <w:r>
        <w:rPr>
          <w:rFonts w:ascii="Times New Roman" w:hAnsi="Times New Roman"/>
          <w:sz w:val="28"/>
          <w:szCs w:val="28"/>
        </w:rPr>
        <w:t>» цифру   «3 850 902,4» заменить цифрой «3 855 583,1»;</w:t>
      </w:r>
    </w:p>
    <w:p>
      <w:pPr>
        <w:pStyle w:val="Normal"/>
        <w:suppressAutoHyphens w:val="true"/>
        <w:spacing w:lineRule="auto" w:line="240" w:before="0" w:after="0"/>
        <w:ind w:firstLine="709"/>
        <w:jc w:val="both"/>
        <w:rPr>
          <w:rFonts w:ascii="Times New Roman" w:hAnsi="Times New Roman"/>
          <w:sz w:val="28"/>
          <w:szCs w:val="28"/>
        </w:rPr>
      </w:pPr>
      <w:r>
        <w:rPr>
          <w:rFonts w:ascii="Times New Roman" w:hAnsi="Times New Roman"/>
          <w:sz w:val="28"/>
          <w:szCs w:val="28"/>
        </w:rPr>
        <w:t>3) в подпункте 3 после слов «на 1 января 2026 года в сумме», цифру   «340 000,0» заменить цифрой «230 000,0»;</w:t>
      </w:r>
    </w:p>
    <w:p>
      <w:pPr>
        <w:pStyle w:val="Normal"/>
        <w:suppressAutoHyphens w:val="true"/>
        <w:spacing w:lineRule="auto" w:line="240" w:before="0" w:after="0"/>
        <w:ind w:firstLine="709"/>
        <w:jc w:val="both"/>
        <w:rPr>
          <w:rFonts w:ascii="Times New Roman" w:hAnsi="Times New Roman"/>
          <w:sz w:val="28"/>
          <w:szCs w:val="28"/>
        </w:rPr>
      </w:pPr>
      <w:r>
        <w:rPr>
          <w:rFonts w:ascii="Times New Roman" w:hAnsi="Times New Roman"/>
          <w:sz w:val="28"/>
          <w:szCs w:val="28"/>
        </w:rPr>
        <w:t>4) в подпункте 4 после слов «дефицит местного бюджета в сумме» цифру</w:t>
      </w:r>
    </w:p>
    <w:p>
      <w:pPr>
        <w:pStyle w:val="Normal"/>
        <w:suppressAutoHyphens w:val="true"/>
        <w:spacing w:lineRule="auto" w:line="240" w:before="0" w:after="0"/>
        <w:jc w:val="both"/>
        <w:rPr>
          <w:rFonts w:ascii="Times New Roman" w:hAnsi="Times New Roman"/>
          <w:sz w:val="28"/>
          <w:szCs w:val="28"/>
        </w:rPr>
      </w:pPr>
      <w:r>
        <w:rPr>
          <w:rFonts w:ascii="Times New Roman" w:hAnsi="Times New Roman"/>
          <w:sz w:val="28"/>
          <w:szCs w:val="28"/>
        </w:rPr>
        <w:t>«190 425,0» заменить цифрой «80 425,0».</w:t>
      </w:r>
    </w:p>
    <w:p>
      <w:pPr>
        <w:pStyle w:val="Normal"/>
        <w:suppressAutoHyphens w:val="true"/>
        <w:spacing w:lineRule="auto" w:line="240" w:before="0" w:after="0"/>
        <w:ind w:firstLine="709"/>
        <w:jc w:val="both"/>
        <w:rPr>
          <w:rFonts w:ascii="Times New Roman" w:hAnsi="Times New Roman"/>
          <w:sz w:val="28"/>
          <w:szCs w:val="28"/>
        </w:rPr>
      </w:pPr>
      <w:r>
        <w:rPr>
          <w:rFonts w:ascii="Times New Roman" w:hAnsi="Times New Roman"/>
          <w:sz w:val="28"/>
          <w:szCs w:val="28"/>
        </w:rPr>
        <w:t>1.2. В пункте 2 решения:</w:t>
      </w:r>
    </w:p>
    <w:p>
      <w:pPr>
        <w:pStyle w:val="Normal"/>
        <w:suppressAutoHyphens w:val="true"/>
        <w:spacing w:lineRule="auto" w:line="240" w:before="0" w:after="0"/>
        <w:ind w:firstLine="709"/>
        <w:jc w:val="both"/>
        <w:rPr>
          <w:rFonts w:ascii="Times New Roman" w:hAnsi="Times New Roman"/>
          <w:sz w:val="28"/>
          <w:szCs w:val="28"/>
        </w:rPr>
      </w:pPr>
      <w:r>
        <w:rPr>
          <w:rFonts w:ascii="Times New Roman" w:hAnsi="Times New Roman"/>
          <w:sz w:val="28"/>
          <w:szCs w:val="28"/>
        </w:rPr>
        <w:t>1) в подпункте 2 после слов «общий объем расходов на 2026 год в сумме» цифру «3 708 009,2» заменить цифрой «3 818 009,2»;</w:t>
      </w:r>
    </w:p>
    <w:p>
      <w:pPr>
        <w:pStyle w:val="Normal"/>
        <w:suppressAutoHyphens w:val="true"/>
        <w:spacing w:lineRule="auto" w:line="240" w:before="0" w:after="0"/>
        <w:ind w:firstLine="709"/>
        <w:jc w:val="both"/>
        <w:rPr>
          <w:rFonts w:ascii="Times New Roman" w:hAnsi="Times New Roman"/>
          <w:sz w:val="28"/>
          <w:szCs w:val="28"/>
        </w:rPr>
      </w:pPr>
      <w:r>
        <w:rPr>
          <w:rFonts w:ascii="Times New Roman" w:hAnsi="Times New Roman"/>
          <w:sz w:val="28"/>
          <w:szCs w:val="28"/>
        </w:rPr>
        <w:t>2) в подпункте 4 после слов «профицит местного бюджета в сумме» цифру «195 000,0» заменить цифрой «85 000,0».</w:t>
      </w:r>
    </w:p>
    <w:p>
      <w:pPr>
        <w:pStyle w:val="Normal"/>
        <w:suppressAutoHyphens w:val="tru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1.3. Приложение 1 «Объем поступлений доходов в местный бюджет по кодам видов (подвидов) доходов на 2025 год и на плановый период 2026 и 2027 годов» изложить в редакции согласно приложению 1 к настоящему решению.</w:t>
      </w:r>
    </w:p>
    <w:p>
      <w:pPr>
        <w:pStyle w:val="Normal"/>
        <w:tabs>
          <w:tab w:val="clear" w:pos="708"/>
          <w:tab w:val="left" w:pos="2268" w:leader="none"/>
        </w:tabs>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1.4. Приложение 2 «</w:t>
      </w:r>
      <w:r>
        <w:rPr>
          <w:rFonts w:cs="Times New Roman" w:ascii="Times New Roman" w:hAnsi="Times New Roman"/>
          <w:bCs/>
          <w:sz w:val="28"/>
          <w:szCs w:val="28"/>
        </w:rPr>
        <w:t>Безвозмездные поступления из краевого бюджета на 2025 год и на плановый период 2026 и 2027 годов</w:t>
      </w:r>
      <w:r>
        <w:rPr>
          <w:rFonts w:cs="Times New Roman" w:ascii="Times New Roman" w:hAnsi="Times New Roman"/>
          <w:sz w:val="28"/>
          <w:szCs w:val="28"/>
        </w:rPr>
        <w:t>» изложить в редакции        согласно приложению 2 к настоящему решению.</w:t>
      </w:r>
    </w:p>
    <w:p>
      <w:pPr>
        <w:pStyle w:val="Normal"/>
        <w:suppressAutoHyphens w:val="tru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1.5. Приложение 3 «Распределение бюджетных ассигнований по разделам и подразделам классификации расходов бюджетов на 2025 год и на плановый период 2026 и 2027 годов» изложить в редакции согласно приложению 3 к настоящему решению.</w:t>
      </w:r>
    </w:p>
    <w:p>
      <w:pPr>
        <w:pStyle w:val="Normal"/>
        <w:numPr>
          <w:ilvl w:val="0"/>
          <w:numId w:val="0"/>
        </w:numPr>
        <w:suppressAutoHyphens w:val="true"/>
        <w:spacing w:lineRule="auto" w:line="240" w:before="0" w:after="0"/>
        <w:ind w:left="0" w:firstLine="709"/>
        <w:jc w:val="both"/>
        <w:outlineLvl w:val="0"/>
        <w:rPr>
          <w:rFonts w:ascii="Times New Roman" w:hAnsi="Times New Roman" w:cs="Times New Roman"/>
          <w:sz w:val="28"/>
          <w:szCs w:val="28"/>
        </w:rPr>
      </w:pPr>
      <w:r>
        <w:rPr>
          <w:rFonts w:cs="Times New Roman" w:ascii="Times New Roman" w:hAnsi="Times New Roman"/>
          <w:sz w:val="28"/>
          <w:szCs w:val="28"/>
        </w:rPr>
        <w:t>1.6. Приложение 4 «</w:t>
      </w:r>
      <w:r>
        <w:rPr>
          <w:rFonts w:cs="Times New Roman" w:ascii="Times New Roman" w:hAnsi="Times New Roman"/>
          <w:bCs/>
          <w:sz w:val="28"/>
          <w:szCs w:val="28"/>
        </w:rPr>
        <w:t>Распределение бюджетных ассигнований по целевым статьям (муниципальным программам муниципального образования муниципальный округ город Горячий Ключ Краснодарского края и непрограммным направлениям деятельности), группам видов расходов классификации расходов бюджетов на 2025 год и на плановый период 2026 и 2027 годов</w:t>
      </w:r>
      <w:r>
        <w:rPr>
          <w:rFonts w:cs="Times New Roman" w:ascii="Times New Roman" w:hAnsi="Times New Roman"/>
          <w:sz w:val="28"/>
          <w:szCs w:val="28"/>
        </w:rPr>
        <w:t>» изложить в редакции согласно приложению 4 к настоящему решению.</w:t>
      </w:r>
    </w:p>
    <w:p>
      <w:pPr>
        <w:pStyle w:val="Normal"/>
        <w:numPr>
          <w:ilvl w:val="0"/>
          <w:numId w:val="0"/>
        </w:numPr>
        <w:suppressAutoHyphens w:val="true"/>
        <w:spacing w:lineRule="auto" w:line="240" w:before="0" w:after="0"/>
        <w:ind w:left="0" w:firstLine="709"/>
        <w:jc w:val="both"/>
        <w:outlineLvl w:val="0"/>
        <w:rPr>
          <w:rFonts w:ascii="Times New Roman" w:hAnsi="Times New Roman" w:cs="Times New Roman"/>
          <w:sz w:val="28"/>
          <w:szCs w:val="28"/>
        </w:rPr>
      </w:pPr>
      <w:r>
        <w:rPr>
          <w:rFonts w:cs="Times New Roman" w:ascii="Times New Roman" w:hAnsi="Times New Roman"/>
          <w:sz w:val="28"/>
          <w:szCs w:val="28"/>
        </w:rPr>
        <w:t>1.7. Приложение 5 «</w:t>
      </w:r>
      <w:r>
        <w:rPr>
          <w:rFonts w:cs="Times New Roman" w:ascii="Times New Roman" w:hAnsi="Times New Roman"/>
          <w:bCs/>
          <w:sz w:val="28"/>
          <w:szCs w:val="28"/>
        </w:rPr>
        <w:t>Ведомственная структура расходов местного бюджета на 2025 год и на плановый период 2026 и 2027 годов</w:t>
      </w:r>
      <w:r>
        <w:rPr>
          <w:rFonts w:cs="Times New Roman" w:ascii="Times New Roman" w:hAnsi="Times New Roman"/>
          <w:sz w:val="28"/>
          <w:szCs w:val="28"/>
        </w:rPr>
        <w:t>» изложить в редакции согласно приложению 5 к настоящему решению.</w:t>
      </w:r>
    </w:p>
    <w:p>
      <w:pPr>
        <w:pStyle w:val="Normal"/>
        <w:numPr>
          <w:ilvl w:val="0"/>
          <w:numId w:val="0"/>
        </w:numPr>
        <w:suppressAutoHyphens w:val="true"/>
        <w:spacing w:lineRule="auto" w:line="240" w:before="0" w:after="0"/>
        <w:ind w:left="0" w:firstLine="709"/>
        <w:jc w:val="both"/>
        <w:outlineLvl w:val="0"/>
        <w:rPr>
          <w:rFonts w:ascii="Times New Roman" w:hAnsi="Times New Roman" w:cs="Times New Roman"/>
          <w:sz w:val="28"/>
          <w:szCs w:val="28"/>
        </w:rPr>
      </w:pPr>
      <w:r>
        <w:rPr>
          <w:rFonts w:cs="Times New Roman" w:ascii="Times New Roman" w:hAnsi="Times New Roman"/>
          <w:sz w:val="28"/>
          <w:szCs w:val="28"/>
        </w:rPr>
        <w:t xml:space="preserve">1.8. Приложение 6 «Источники финансирования дефицита бюджета муниципального образования муниципальный округ город Горячий Ключ Краснодарского края, перечень статей источников финансирования дефицитов бюджетов на 2025 год и плановый период 2026 и 2027 годов» изложить в редакции </w:t>
      </w:r>
      <w:bookmarkStart w:id="0" w:name="_Hlk188963841"/>
      <w:r>
        <w:rPr>
          <w:rFonts w:cs="Times New Roman" w:ascii="Times New Roman" w:hAnsi="Times New Roman"/>
          <w:sz w:val="28"/>
          <w:szCs w:val="28"/>
        </w:rPr>
        <w:t>согласно приложению 6 к настоящему решению</w:t>
      </w:r>
      <w:bookmarkEnd w:id="0"/>
      <w:r>
        <w:rPr>
          <w:rFonts w:cs="Times New Roman" w:ascii="Times New Roman" w:hAnsi="Times New Roman"/>
          <w:sz w:val="28"/>
          <w:szCs w:val="28"/>
        </w:rPr>
        <w:t>.</w:t>
      </w:r>
    </w:p>
    <w:p>
      <w:pPr>
        <w:pStyle w:val="ConsPlusNormal"/>
        <w:widowControl w:val="false"/>
        <w:numPr>
          <w:ilvl w:val="0"/>
          <w:numId w:val="0"/>
        </w:numPr>
        <w:ind w:left="0" w:firstLine="709"/>
        <w:jc w:val="both"/>
        <w:outlineLvl w:val="0"/>
        <w:rPr>
          <w:rFonts w:ascii="Times New Roman" w:hAnsi="Times New Roman" w:cs="Times New Roman"/>
          <w:sz w:val="28"/>
          <w:szCs w:val="28"/>
        </w:rPr>
      </w:pPr>
      <w:r>
        <w:rPr>
          <w:rFonts w:cs="Times New Roman" w:ascii="Times New Roman" w:hAnsi="Times New Roman"/>
          <w:sz w:val="28"/>
          <w:szCs w:val="28"/>
        </w:rPr>
        <w:t>1.9. Приложение 7 «Программа муниципальных внутренних заимствований муниципального образования муниципальный округ город Горячий Ключ Краснодарского края на 2025 год и на плановый период 2026 и 2027 годов»   изложить в редакции согласно приложению 7 к настоящему решению.</w:t>
      </w:r>
    </w:p>
    <w:p>
      <w:pPr>
        <w:pStyle w:val="1"/>
        <w:spacing w:lineRule="auto" w:line="240"/>
        <w:rPr>
          <w:szCs w:val="28"/>
        </w:rPr>
      </w:pPr>
      <w:r>
        <w:rPr>
          <w:szCs w:val="28"/>
        </w:rPr>
        <w:t xml:space="preserve">         </w:t>
      </w:r>
      <w:r>
        <w:rPr>
          <w:szCs w:val="28"/>
        </w:rPr>
        <w:t>2. Отделу информационной политики и средств массовой информации     администрации муниципального образования муниципальный округ город    Горячий Ключ Краснодарского края (Севрюк А.В.) обеспечить официальное опубликование настоящего решения в соответствии с действующим законодательством.</w:t>
      </w:r>
    </w:p>
    <w:p>
      <w:pPr>
        <w:pStyle w:val="Normal"/>
        <w:numPr>
          <w:ilvl w:val="0"/>
          <w:numId w:val="0"/>
        </w:numPr>
        <w:suppressAutoHyphens w:val="true"/>
        <w:spacing w:lineRule="auto" w:line="240" w:before="0" w:after="0"/>
        <w:ind w:left="0" w:firstLine="709"/>
        <w:jc w:val="both"/>
        <w:outlineLvl w:val="0"/>
        <w:rPr>
          <w:rFonts w:ascii="Times New Roman" w:hAnsi="Times New Roman" w:cs="Times New Roman"/>
          <w:sz w:val="28"/>
          <w:szCs w:val="28"/>
        </w:rPr>
      </w:pPr>
      <w:r>
        <w:rPr>
          <w:rFonts w:cs="Times New Roman" w:ascii="Times New Roman" w:hAnsi="Times New Roman"/>
          <w:sz w:val="28"/>
          <w:szCs w:val="28"/>
        </w:rPr>
        <w:t>3. Настоящее решение вступает в силу на следующий день после его официального опубликования.</w:t>
      </w:r>
    </w:p>
    <w:p>
      <w:pPr>
        <w:pStyle w:val="Normal"/>
        <w:spacing w:lineRule="auto" w:line="240" w:before="0" w:after="0"/>
        <w:jc w:val="both"/>
        <w:rPr>
          <w:rFonts w:ascii="Times New Roman" w:hAnsi="Times New Roman"/>
          <w:b/>
          <w:sz w:val="28"/>
          <w:szCs w:val="28"/>
        </w:rPr>
      </w:pPr>
      <w:r>
        <w:rPr>
          <w:rFonts w:ascii="Times New Roman" w:hAnsi="Times New Roman"/>
          <w:b/>
          <w:sz w:val="28"/>
          <w:szCs w:val="28"/>
        </w:rPr>
      </w:r>
    </w:p>
    <w:p>
      <w:pPr>
        <w:pStyle w:val="Style14"/>
        <w:spacing w:before="0" w:after="0"/>
        <w:ind w:right="98" w:hanging="0"/>
        <w:jc w:val="center"/>
        <w:rPr>
          <w:rFonts w:ascii="Times New Roman" w:hAnsi="Times New Roman"/>
          <w:b/>
          <w:sz w:val="28"/>
          <w:szCs w:val="28"/>
        </w:rPr>
      </w:pPr>
      <w:r>
        <w:rPr>
          <w:rFonts w:ascii="Times New Roman" w:hAnsi="Times New Roman"/>
          <w:b/>
          <w:sz w:val="28"/>
          <w:szCs w:val="28"/>
        </w:rPr>
      </w:r>
    </w:p>
    <w:p>
      <w:pPr>
        <w:pStyle w:val="Normal"/>
        <w:spacing w:lineRule="auto" w:line="240" w:before="0" w:after="0"/>
        <w:rPr>
          <w:rFonts w:ascii="Times New Roman" w:hAnsi="Times New Roman" w:eastAsia="Times New Roman" w:cs="Arial"/>
          <w:bCs/>
          <w:sz w:val="28"/>
          <w:szCs w:val="28"/>
          <w:lang w:eastAsia="ru-RU"/>
        </w:rPr>
      </w:pPr>
      <w:r>
        <w:rPr>
          <w:rFonts w:eastAsia="Times New Roman" w:cs="Arial" w:ascii="Times New Roman" w:hAnsi="Times New Roman"/>
          <w:bCs/>
          <w:sz w:val="28"/>
          <w:szCs w:val="28"/>
          <w:lang w:eastAsia="ru-RU"/>
        </w:rPr>
        <w:t xml:space="preserve">Глава города Горячий Ключ                                Исполняющий обязанности </w:t>
      </w:r>
    </w:p>
    <w:p>
      <w:pPr>
        <w:pStyle w:val="Normal"/>
        <w:spacing w:lineRule="auto" w:line="240" w:before="0" w:after="0"/>
        <w:rPr>
          <w:rFonts w:ascii="Times New Roman" w:hAnsi="Times New Roman" w:eastAsia="Calibri" w:cs="Times New Roman"/>
          <w:sz w:val="28"/>
          <w:szCs w:val="28"/>
        </w:rPr>
      </w:pPr>
      <w:r>
        <w:rPr>
          <w:rFonts w:eastAsia="Times New Roman" w:cs="Arial" w:ascii="Times New Roman" w:hAnsi="Times New Roman"/>
          <w:bCs/>
          <w:sz w:val="28"/>
          <w:szCs w:val="28"/>
          <w:lang w:eastAsia="ru-RU"/>
        </w:rPr>
        <w:t xml:space="preserve">                                                                                </w:t>
      </w:r>
      <w:r>
        <w:rPr>
          <w:rFonts w:eastAsia="Times New Roman" w:cs="Arial" w:ascii="Times New Roman" w:hAnsi="Times New Roman"/>
          <w:bCs/>
          <w:sz w:val="28"/>
          <w:szCs w:val="28"/>
          <w:lang w:eastAsia="ru-RU"/>
        </w:rPr>
        <w:t>председателя С</w:t>
      </w:r>
      <w:r>
        <w:rPr>
          <w:rFonts w:eastAsia="Calibri" w:cs="Times New Roman" w:ascii="Times New Roman" w:hAnsi="Times New Roman"/>
          <w:sz w:val="28"/>
          <w:szCs w:val="28"/>
        </w:rPr>
        <w:t xml:space="preserve">овета </w:t>
      </w:r>
    </w:p>
    <w:p>
      <w:pPr>
        <w:pStyle w:val="Normal"/>
        <w:spacing w:lineRule="auto" w:line="240" w:before="0" w:after="0"/>
        <w:rPr>
          <w:rFonts w:ascii="Times New Roman" w:hAnsi="Times New Roman" w:eastAsia="Times New Roman" w:cs="Arial"/>
          <w:bCs/>
          <w:sz w:val="28"/>
          <w:szCs w:val="28"/>
          <w:lang w:eastAsia="ru-RU"/>
        </w:rPr>
      </w:pPr>
      <w:r>
        <w:rPr>
          <w:rFonts w:eastAsia="Times New Roman" w:cs="Arial" w:ascii="Times New Roman" w:hAnsi="Times New Roman"/>
          <w:bCs/>
          <w:sz w:val="28"/>
          <w:szCs w:val="28"/>
          <w:lang w:eastAsia="ru-RU"/>
        </w:rPr>
        <w:tab/>
        <w:tab/>
        <w:tab/>
        <w:tab/>
        <w:tab/>
        <w:tab/>
        <w:tab/>
        <w:tab/>
        <w:t>г. Горячий Ключ</w:t>
        <w:tab/>
        <w:t xml:space="preserve"> </w:t>
        <w:tab/>
        <w:tab/>
        <w:tab/>
        <w:t xml:space="preserve">                      </w:t>
        <w:tab/>
      </w:r>
    </w:p>
    <w:p>
      <w:pPr>
        <w:pStyle w:val="Style14"/>
        <w:spacing w:before="0" w:after="0"/>
        <w:ind w:right="98" w:hanging="0"/>
        <w:jc w:val="left"/>
        <w:rPr>
          <w:rFonts w:ascii="Times New Roman" w:hAnsi="Times New Roman"/>
          <w:b/>
          <w:sz w:val="28"/>
          <w:szCs w:val="28"/>
        </w:rPr>
      </w:pPr>
      <w:r>
        <w:rPr>
          <w:rFonts w:eastAsia="Times New Roman" w:cs="Arial" w:ascii="Times New Roman" w:hAnsi="Times New Roman"/>
          <w:bCs/>
          <w:sz w:val="28"/>
          <w:szCs w:val="28"/>
          <w:lang w:eastAsia="ru-RU"/>
        </w:rPr>
        <w:t xml:space="preserve">______________С.В. Белопольский      </w:t>
        <w:tab/>
        <w:tab/>
      </w:r>
      <w:r>
        <w:rPr>
          <w:rFonts w:ascii="Times New Roman" w:hAnsi="Times New Roman"/>
          <w:sz w:val="28"/>
          <w:szCs w:val="28"/>
        </w:rPr>
        <w:t>____________Н.Н. Кильганкин</w:t>
      </w:r>
    </w:p>
    <w:sectPr>
      <w:headerReference w:type="default" r:id="rId3"/>
      <w:type w:val="nextPage"/>
      <w:pgSz w:w="11906" w:h="16838"/>
      <w:pgMar w:left="1701" w:right="567" w:gutter="0" w:header="284" w:top="1134" w:footer="0" w:bottom="851"/>
      <w:pgNumType w:fmt="decimal"/>
      <w:formProt w:val="false"/>
      <w:titlePg/>
      <w:textDirection w:val="lrTb"/>
      <w:docGrid w:type="default" w:linePitch="299"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Courier New">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76860072"/>
    </w:sdtPr>
    <w:sdtContent>
      <w:p>
        <w:pPr>
          <w:pStyle w:val="Style19"/>
          <w:jc w:val="center"/>
          <w:rPr/>
        </w:pPr>
        <w:r>
          <w:rPr/>
          <w:fldChar w:fldCharType="begin"/>
        </w:r>
        <w:r>
          <w:rPr/>
          <w:instrText xml:space="preserve"> PAGE </w:instrText>
        </w:r>
        <w:r>
          <w:rPr/>
          <w:fldChar w:fldCharType="separate"/>
        </w:r>
        <w:r>
          <w:rPr/>
          <w:t>2</w:t>
        </w:r>
        <w:r>
          <w:rPr/>
          <w:fldChar w:fldCharType="end"/>
        </w:r>
      </w:p>
    </w:sdtContent>
  </w:sdt>
  <w:p>
    <w:pPr>
      <w:pStyle w:val="Style19"/>
      <w:jc w:val="center"/>
      <w:rPr>
        <w:sz w:val="24"/>
        <w:szCs w:val="24"/>
      </w:rPr>
    </w:pPr>
    <w:r>
      <w:rPr>
        <w:sz w:val="24"/>
        <w:szCs w:val="24"/>
      </w:rPr>
    </w:r>
  </w:p>
</w:hdr>
</file>

<file path=word/settings.xml><?xml version="1.0" encoding="utf-8"?>
<w:settings xmlns:w="http://schemas.openxmlformats.org/wordprocessingml/2006/main">
  <w:zoom w:percent="95"/>
  <w:defaultTabStop w:val="708"/>
  <w:autoHyphenation w:val="true"/>
  <w:compat>
    <w:compatSetting w:name="compatibilityMode" w:uri="http://schemas.microsoft.com/office/word" w:val="12"/>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253cd"/>
    <w:pPr>
      <w:widowControl/>
      <w:suppressAutoHyphens w:val="fals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1">
    <w:name w:val="Heading 1"/>
    <w:basedOn w:val="Normal"/>
    <w:next w:val="Normal"/>
    <w:link w:val="11"/>
    <w:qFormat/>
    <w:rsid w:val="00496105"/>
    <w:pPr>
      <w:keepNext w:val="true"/>
      <w:spacing w:lineRule="auto" w:line="348" w:before="0" w:after="0"/>
      <w:jc w:val="both"/>
      <w:outlineLvl w:val="0"/>
    </w:pPr>
    <w:rPr>
      <w:rFonts w:ascii="Times New Roman" w:hAnsi="Times New Roman" w:eastAsia="Times New Roman" w:cs="Times New Roman"/>
      <w:sz w:val="28"/>
      <w:szCs w:val="20"/>
    </w:rPr>
  </w:style>
  <w:style w:type="paragraph" w:styleId="2">
    <w:name w:val="Heading 2"/>
    <w:basedOn w:val="Normal"/>
    <w:next w:val="Normal"/>
    <w:link w:val="21"/>
    <w:qFormat/>
    <w:rsid w:val="00496105"/>
    <w:pPr>
      <w:keepNext w:val="true"/>
      <w:spacing w:lineRule="auto" w:line="240" w:before="0" w:after="0"/>
      <w:jc w:val="center"/>
      <w:outlineLvl w:val="1"/>
    </w:pPr>
    <w:rPr>
      <w:rFonts w:ascii="Times New Roman" w:hAnsi="Times New Roman" w:eastAsia="Times New Roman" w:cs="Times New Roman"/>
      <w:b/>
      <w:bCs/>
      <w:iCs/>
      <w:sz w:val="28"/>
      <w:szCs w:val="28"/>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qFormat/>
    <w:rsid w:val="00496105"/>
    <w:rPr>
      <w:rFonts w:ascii="Times New Roman" w:hAnsi="Times New Roman" w:eastAsia="Times New Roman" w:cs="Times New Roman"/>
      <w:sz w:val="28"/>
      <w:szCs w:val="20"/>
    </w:rPr>
  </w:style>
  <w:style w:type="character" w:styleId="21" w:customStyle="1">
    <w:name w:val="Заголовок 2 Знак"/>
    <w:basedOn w:val="DefaultParagraphFont"/>
    <w:qFormat/>
    <w:rsid w:val="00496105"/>
    <w:rPr>
      <w:rFonts w:ascii="Times New Roman" w:hAnsi="Times New Roman" w:eastAsia="Times New Roman" w:cs="Times New Roman"/>
      <w:b/>
      <w:bCs/>
      <w:iCs/>
      <w:sz w:val="28"/>
      <w:szCs w:val="28"/>
    </w:rPr>
  </w:style>
  <w:style w:type="character" w:styleId="Style7" w:customStyle="1">
    <w:name w:val="Текст выноски Знак"/>
    <w:basedOn w:val="DefaultParagraphFont"/>
    <w:link w:val="BalloonText"/>
    <w:uiPriority w:val="99"/>
    <w:semiHidden/>
    <w:qFormat/>
    <w:rsid w:val="000e4511"/>
    <w:rPr>
      <w:rFonts w:ascii="Tahoma" w:hAnsi="Tahoma" w:cs="Tahoma"/>
      <w:sz w:val="16"/>
      <w:szCs w:val="16"/>
    </w:rPr>
  </w:style>
  <w:style w:type="character" w:styleId="Style8" w:customStyle="1">
    <w:name w:val="Верхний колонтитул Знак"/>
    <w:basedOn w:val="DefaultParagraphFont"/>
    <w:uiPriority w:val="99"/>
    <w:qFormat/>
    <w:rsid w:val="00ec0981"/>
    <w:rPr/>
  </w:style>
  <w:style w:type="character" w:styleId="Style9" w:customStyle="1">
    <w:name w:val="Нижний колонтитул Знак"/>
    <w:basedOn w:val="DefaultParagraphFont"/>
    <w:uiPriority w:val="99"/>
    <w:qFormat/>
    <w:rsid w:val="00ec0981"/>
    <w:rPr/>
  </w:style>
  <w:style w:type="character" w:styleId="Style10" w:customStyle="1">
    <w:name w:val="Текст Знак"/>
    <w:basedOn w:val="DefaultParagraphFont"/>
    <w:link w:val="PlainText"/>
    <w:qFormat/>
    <w:rsid w:val="00056adf"/>
    <w:rPr>
      <w:rFonts w:ascii="Courier New" w:hAnsi="Courier New" w:eastAsia="Times New Roman" w:cs="Times New Roman"/>
      <w:sz w:val="20"/>
      <w:szCs w:val="20"/>
    </w:rPr>
  </w:style>
  <w:style w:type="character" w:styleId="Style11" w:customStyle="1">
    <w:name w:val="Основной текст Знак"/>
    <w:basedOn w:val="DefaultParagraphFont"/>
    <w:uiPriority w:val="99"/>
    <w:qFormat/>
    <w:rsid w:val="007a412e"/>
    <w:rPr>
      <w:rFonts w:ascii="Calibri" w:hAnsi="Calibri" w:eastAsia="Calibri" w:cs="Times New Roman"/>
    </w:rPr>
  </w:style>
  <w:style w:type="character" w:styleId="22" w:customStyle="1">
    <w:name w:val="Основной текст 2 Знак"/>
    <w:basedOn w:val="DefaultParagraphFont"/>
    <w:link w:val="BodyText2"/>
    <w:uiPriority w:val="99"/>
    <w:qFormat/>
    <w:rsid w:val="007a412e"/>
    <w:rPr>
      <w:rFonts w:ascii="Calibri" w:hAnsi="Calibri" w:eastAsia="Calibri" w:cs="Times New Roman"/>
    </w:rPr>
  </w:style>
  <w:style w:type="character" w:styleId="Style12" w:customStyle="1">
    <w:name w:val="Цветовое выделение"/>
    <w:qFormat/>
    <w:rsid w:val="00672908"/>
    <w:rPr>
      <w:b/>
      <w:bCs/>
      <w:color w:val="000080"/>
    </w:rPr>
  </w:style>
  <w:style w:type="paragraph" w:styleId="Style13">
    <w:name w:val="Заголовок"/>
    <w:basedOn w:val="Normal"/>
    <w:next w:val="Style14"/>
    <w:qFormat/>
    <w:pPr>
      <w:keepNext w:val="true"/>
      <w:spacing w:before="240" w:after="120"/>
    </w:pPr>
    <w:rPr>
      <w:rFonts w:ascii="Liberation Sans" w:hAnsi="Liberation Sans" w:eastAsia="Microsoft YaHei" w:cs="Lucida Sans"/>
      <w:sz w:val="28"/>
      <w:szCs w:val="28"/>
    </w:rPr>
  </w:style>
  <w:style w:type="paragraph" w:styleId="Style14">
    <w:name w:val="Body Text"/>
    <w:basedOn w:val="Normal"/>
    <w:link w:val="Style11"/>
    <w:uiPriority w:val="99"/>
    <w:unhideWhenUsed/>
    <w:rsid w:val="007a412e"/>
    <w:pPr>
      <w:spacing w:lineRule="auto" w:line="240" w:before="0" w:after="120"/>
      <w:jc w:val="both"/>
    </w:pPr>
    <w:rPr>
      <w:rFonts w:ascii="Calibri" w:hAnsi="Calibri" w:eastAsia="Calibri" w:cs="Times New Roman"/>
    </w:rPr>
  </w:style>
  <w:style w:type="paragraph" w:styleId="Style15">
    <w:name w:val="List"/>
    <w:basedOn w:val="Style14"/>
    <w:pPr/>
    <w:rPr>
      <w:rFonts w:cs="Lucida Sans"/>
    </w:rPr>
  </w:style>
  <w:style w:type="paragraph" w:styleId="Style16">
    <w:name w:val="Caption"/>
    <w:basedOn w:val="Normal"/>
    <w:qFormat/>
    <w:pPr>
      <w:suppressLineNumbers/>
      <w:spacing w:before="120" w:after="120"/>
    </w:pPr>
    <w:rPr>
      <w:rFonts w:cs="Lucida Sans"/>
      <w:i/>
      <w:iCs/>
      <w:sz w:val="24"/>
      <w:szCs w:val="24"/>
    </w:rPr>
  </w:style>
  <w:style w:type="paragraph" w:styleId="Style17">
    <w:name w:val="Указатель"/>
    <w:basedOn w:val="Normal"/>
    <w:qFormat/>
    <w:pPr>
      <w:suppressLineNumbers/>
    </w:pPr>
    <w:rPr>
      <w:rFonts w:cs="Lucida Sans"/>
    </w:rPr>
  </w:style>
  <w:style w:type="paragraph" w:styleId="ConsPlusNormal" w:customStyle="1">
    <w:name w:val="ConsPlusNormal"/>
    <w:qFormat/>
    <w:rsid w:val="004c7b79"/>
    <w:pPr>
      <w:widowControl/>
      <w:suppressAutoHyphens w:val="true"/>
      <w:bidi w:val="0"/>
      <w:spacing w:lineRule="auto" w:line="240" w:before="0" w:after="0"/>
      <w:jc w:val="left"/>
    </w:pPr>
    <w:rPr>
      <w:rFonts w:ascii="Calibri" w:hAnsi="Calibri" w:eastAsia="Calibri" w:cs="Calibri" w:asciiTheme="minorHAnsi" w:eastAsiaTheme="minorHAnsi" w:hAnsiTheme="minorHAnsi"/>
      <w:color w:val="auto"/>
      <w:kern w:val="0"/>
      <w:sz w:val="22"/>
      <w:szCs w:val="22"/>
      <w:lang w:val="ru-RU" w:eastAsia="en-US" w:bidi="ar-SA"/>
    </w:rPr>
  </w:style>
  <w:style w:type="paragraph" w:styleId="BalloonText">
    <w:name w:val="Balloon Text"/>
    <w:basedOn w:val="Normal"/>
    <w:link w:val="Style7"/>
    <w:uiPriority w:val="99"/>
    <w:semiHidden/>
    <w:unhideWhenUsed/>
    <w:qFormat/>
    <w:rsid w:val="000e4511"/>
    <w:pPr>
      <w:spacing w:lineRule="auto" w:line="240" w:before="0" w:after="0"/>
    </w:pPr>
    <w:rPr>
      <w:rFonts w:ascii="Tahoma" w:hAnsi="Tahoma" w:cs="Tahoma"/>
      <w:sz w:val="16"/>
      <w:szCs w:val="16"/>
    </w:rPr>
  </w:style>
  <w:style w:type="paragraph" w:styleId="Style18">
    <w:name w:val="Колонтитул"/>
    <w:basedOn w:val="Normal"/>
    <w:qFormat/>
    <w:pPr/>
    <w:rPr/>
  </w:style>
  <w:style w:type="paragraph" w:styleId="Style19">
    <w:name w:val="Header"/>
    <w:basedOn w:val="Normal"/>
    <w:link w:val="Style8"/>
    <w:uiPriority w:val="99"/>
    <w:unhideWhenUsed/>
    <w:rsid w:val="00ec0981"/>
    <w:pPr>
      <w:tabs>
        <w:tab w:val="clear" w:pos="708"/>
        <w:tab w:val="center" w:pos="4677" w:leader="none"/>
        <w:tab w:val="right" w:pos="9355" w:leader="none"/>
      </w:tabs>
      <w:spacing w:lineRule="auto" w:line="240" w:before="0" w:after="0"/>
    </w:pPr>
    <w:rPr/>
  </w:style>
  <w:style w:type="paragraph" w:styleId="Style20">
    <w:name w:val="Footer"/>
    <w:basedOn w:val="Normal"/>
    <w:link w:val="Style9"/>
    <w:uiPriority w:val="99"/>
    <w:unhideWhenUsed/>
    <w:rsid w:val="00ec0981"/>
    <w:pPr>
      <w:tabs>
        <w:tab w:val="clear" w:pos="708"/>
        <w:tab w:val="center" w:pos="4677" w:leader="none"/>
        <w:tab w:val="right" w:pos="9355" w:leader="none"/>
      </w:tabs>
      <w:spacing w:lineRule="auto" w:line="240" w:before="0" w:after="0"/>
    </w:pPr>
    <w:rPr/>
  </w:style>
  <w:style w:type="paragraph" w:styleId="ListParagraph">
    <w:name w:val="List Paragraph"/>
    <w:basedOn w:val="Normal"/>
    <w:uiPriority w:val="34"/>
    <w:qFormat/>
    <w:rsid w:val="00360ad3"/>
    <w:pPr>
      <w:spacing w:before="0" w:after="200"/>
      <w:ind w:left="720" w:hanging="0"/>
      <w:contextualSpacing/>
    </w:pPr>
    <w:rPr/>
  </w:style>
  <w:style w:type="paragraph" w:styleId="PlainText">
    <w:name w:val="Plain Text"/>
    <w:basedOn w:val="Normal"/>
    <w:link w:val="Style10"/>
    <w:qFormat/>
    <w:rsid w:val="00056adf"/>
    <w:pPr>
      <w:spacing w:lineRule="auto" w:line="240" w:before="0" w:after="0"/>
    </w:pPr>
    <w:rPr>
      <w:rFonts w:ascii="Courier New" w:hAnsi="Courier New" w:eastAsia="Times New Roman" w:cs="Times New Roman"/>
      <w:sz w:val="20"/>
      <w:szCs w:val="20"/>
    </w:rPr>
  </w:style>
  <w:style w:type="paragraph" w:styleId="BodyText2">
    <w:name w:val="Body Text 2"/>
    <w:basedOn w:val="Normal"/>
    <w:link w:val="22"/>
    <w:uiPriority w:val="99"/>
    <w:unhideWhenUsed/>
    <w:qFormat/>
    <w:rsid w:val="007a412e"/>
    <w:pPr>
      <w:spacing w:lineRule="auto" w:line="480" w:before="0" w:after="120"/>
      <w:jc w:val="both"/>
    </w:pPr>
    <w:rPr>
      <w:rFonts w:ascii="Calibri" w:hAnsi="Calibri" w:eastAsia="Calibri" w:cs="Times New Roman"/>
    </w:rPr>
  </w:style>
  <w:style w:type="paragraph" w:styleId="ConsPlusTitle" w:customStyle="1">
    <w:name w:val="ConsPlusTitle"/>
    <w:uiPriority w:val="99"/>
    <w:qFormat/>
    <w:rsid w:val="003d68b5"/>
    <w:pPr>
      <w:widowControl w:val="false"/>
      <w:suppressAutoHyphens w:val="true"/>
      <w:bidi w:val="0"/>
      <w:spacing w:lineRule="auto" w:line="240" w:before="0" w:after="0"/>
      <w:jc w:val="left"/>
    </w:pPr>
    <w:rPr>
      <w:rFonts w:ascii="Calibri" w:hAnsi="Calibri" w:eastAsia="Times New Roman" w:cs="Calibri" w:asciiTheme="minorHAnsi" w:hAnsiTheme="minorHAnsi"/>
      <w:b/>
      <w:bCs/>
      <w:color w:val="auto"/>
      <w:kern w:val="0"/>
      <w:sz w:val="22"/>
      <w:szCs w:val="22"/>
      <w:lang w:val="ru-RU" w:eastAsia="ru-RU" w:bidi="ar-SA"/>
    </w:rPr>
  </w:style>
  <w:style w:type="paragraph" w:styleId="Style21" w:customStyle="1">
    <w:name w:val="обычный_"/>
    <w:basedOn w:val="Normal"/>
    <w:autoRedefine/>
    <w:qFormat/>
    <w:rsid w:val="00082669"/>
    <w:pPr>
      <w:ind w:firstLine="720"/>
    </w:pPr>
    <w:rPr>
      <w:rFonts w:ascii="Times New Roman" w:hAnsi="Times New Roman" w:eastAsia="Calibri" w:cs="Times New Roman"/>
      <w:sz w:val="24"/>
      <w:szCs w:val="28"/>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AA43E3-BF20-4075-9296-0DF66CD06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3840</TotalTime>
  <Application>LibreOffice/7.5.0.3$Windows_X86_64 LibreOffice_project/c21113d003cd3efa8c53188764377a8272d9d6de</Application>
  <AppVersion>15.0000</AppVersion>
  <Pages>2</Pages>
  <Words>635</Words>
  <Characters>3849</Characters>
  <CharactersWithSpaces>4721</CharactersWithSpaces>
  <Paragraphs>34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2016-09-30T13:56:00Z</dcterms:created>
  <dc:creator>Куслий Т. Ю.</dc:creator>
  <dc:description/>
  <dc:language>ru-RU</dc:language>
  <cp:lastModifiedBy/>
  <cp:lastPrinted>2025-10-07T12:42:00Z</cp:lastPrinted>
  <dcterms:modified xsi:type="dcterms:W3CDTF">2025-10-08T15:27:41Z</dcterms:modified>
  <cp:revision>469</cp:revision>
  <dc:subject/>
  <dc:title/>
</cp:coreProperties>
</file>

<file path=docProps/custom.xml><?xml version="1.0" encoding="utf-8"?>
<Properties xmlns="http://schemas.openxmlformats.org/officeDocument/2006/custom-properties" xmlns:vt="http://schemas.openxmlformats.org/officeDocument/2006/docPropsVTypes"/>
</file>